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both"/>
        <w:textAlignment w:val="auto"/>
      </w:pPr>
      <w:r>
        <w:rPr>
          <w:rFonts w:hint="eastAsia" w:ascii="宋体" w:hAnsi="宋体"/>
          <w:b/>
          <w:sz w:val="32"/>
          <w:szCs w:val="32"/>
        </w:rPr>
        <w:drawing>
          <wp:inline distT="0" distB="0" distL="0" distR="0">
            <wp:extent cx="5259705" cy="753745"/>
            <wp:effectExtent l="0" t="0" r="13335" b="8255"/>
            <wp:docPr id="1" name="图片 1" descr="团委文件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团委文件红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center" w:pos="38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76" w:lineRule="auto"/>
        <w:jc w:val="center"/>
        <w:textAlignment w:val="auto"/>
        <w:outlineLvl w:val="9"/>
        <w:rPr>
          <w:rFonts w:ascii="楷体_GB2312" w:hAnsi="宋体" w:eastAsia="楷体_GB2312"/>
          <w:sz w:val="24"/>
          <w:szCs w:val="32"/>
        </w:rPr>
      </w:pPr>
      <w:r>
        <w:rPr>
          <w:rFonts w:hint="eastAsia" w:ascii="楷体_GB2312" w:hAnsi="宋体" w:eastAsia="楷体_GB2312"/>
          <w:sz w:val="24"/>
          <w:szCs w:val="32"/>
        </w:rPr>
        <w:t>团发〔201</w:t>
      </w:r>
      <w:r>
        <w:rPr>
          <w:rFonts w:hint="eastAsia" w:ascii="楷体_GB2312" w:hAnsi="宋体" w:eastAsia="楷体_GB2312"/>
          <w:sz w:val="24"/>
          <w:szCs w:val="32"/>
          <w:lang w:val="en-US" w:eastAsia="zh-CN"/>
        </w:rPr>
        <w:t>8</w:t>
      </w:r>
      <w:r>
        <w:rPr>
          <w:rFonts w:hint="eastAsia" w:ascii="楷体_GB2312" w:hAnsi="宋体" w:eastAsia="楷体_GB2312"/>
          <w:sz w:val="24"/>
          <w:szCs w:val="32"/>
        </w:rPr>
        <w:t>〕</w:t>
      </w:r>
      <w:r>
        <w:rPr>
          <w:rFonts w:hint="eastAsia" w:ascii="楷体_GB2312" w:hAnsi="宋体" w:eastAsia="楷体_GB2312"/>
          <w:sz w:val="24"/>
          <w:szCs w:val="32"/>
          <w:lang w:val="en-US" w:eastAsia="zh-CN"/>
        </w:rPr>
        <w:t>25</w:t>
      </w:r>
      <w:r>
        <w:rPr>
          <w:rFonts w:hint="eastAsia" w:ascii="楷体_GB2312" w:hAnsi="宋体" w:eastAsia="楷体_GB2312"/>
          <w:sz w:val="24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</w:pPr>
      <w:r>
        <w:rPr>
          <w:rFonts w:ascii="楷体_GB2312" w:hAnsi="宋体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5318125" cy="0"/>
                <wp:effectExtent l="0" t="13970" r="635" b="165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812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75pt;margin-top:5.75pt;height:0pt;width:418.75pt;z-index:251658240;mso-width-relative:page;mso-height-relative:page;" filled="f" stroked="t" coordsize="21600,21600" o:gfxdata="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SYI3q0wAAAAgBAAAP&#10;AAAAAAAAAAEAIAAAACIAAABkcnMvZG93bnJldi54bWxQSwECFAAUAAAACACHTuJANTusiOQBAACf&#10;AwAADgAAAAAAAAABACAAAAAi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360" w:lineRule="auto"/>
        <w:ind w:right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2018-2019学年度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学生干部任职通知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各学院团委，各学生组织：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经个人报名、组织面试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及综合考察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并报</w:t>
      </w:r>
      <w:r>
        <w:rPr>
          <w:rFonts w:hint="eastAsia" w:ascii="仿宋_GB2312" w:hAnsi="仿宋_GB2312" w:eastAsia="仿宋_GB2312" w:cs="仿宋_GB2312"/>
          <w:sz w:val="32"/>
          <w:szCs w:val="32"/>
        </w:rPr>
        <w:t>校团委常委会研究决定，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任命以下学生担任校团委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2018-2019学年校级团学组织干部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，任期为201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年6月。具体名单如下：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一、校团委职能部门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1.校团委办公室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于磊（电16-2）、李同（统计16-1）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2.校团委组织部副部长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刘鑫睿（建学16-1）、毛一苇（法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16-3）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3.校团委宣传部副部长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崔怡冉（建学15-6）、唐林娜（中文16-2）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4.校团委文体部副部长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雷墨迪（法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16-3）、李姿毅（英语16-3）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5.校团委社团工作部副部长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王宁（会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16-3）、尚芳莹（会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16-4）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6.校团委实践部副部长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赵源璐（统计16-1）、李晓婵（电实验16）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大学生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创新创业中心副主任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朱智向（环艺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）、乔迁（计专研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三、校学生会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  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刘远东（法学16-3）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副主席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马天睿（英语16-4）、丛佳仪（建学16-1）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张予瞳（管理16-2）、贾丽娜（广告16-3）、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宁（会计16-3）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四、校研究生会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  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豆震泽（电通-17）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副主席：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崔家源（计研-17）、王芳（工商管理研17）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五、学生社团联合会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  席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王宁（会计16-3）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副主席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鲍瑞昊（土木16-2）、尚芳莹（会16-4）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张乐琼（会计16-2）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六、大学生艺术团</w:t>
      </w:r>
    </w:p>
    <w:p>
      <w:pPr>
        <w:keepNext w:val="0"/>
        <w:keepLines w:val="0"/>
        <w:pageBreakBefore w:val="0"/>
        <w:widowControl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团  长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虞韫菡（广告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副团长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赵立宁（电气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16-3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）、赵尚娟（工管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16-2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七、广播台</w:t>
      </w:r>
    </w:p>
    <w:p>
      <w:pPr>
        <w:keepNext w:val="0"/>
        <w:keepLines w:val="0"/>
        <w:pageBreakBefore w:val="0"/>
        <w:widowControl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台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水知白（中文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16-3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副台长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周蔚敏（金融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16-3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）、马暐頔（金融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16-2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共青团北方工业大学委员会</w:t>
      </w:r>
    </w:p>
    <w:p>
      <w:pPr>
        <w:keepNext w:val="0"/>
        <w:keepLines w:val="0"/>
        <w:pageBreakBefore w:val="0"/>
        <w:widowControl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01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仿宋_GB2312" w:hAnsi="仿宋" w:eastAsia="仿宋_GB2312"/>
          <w:sz w:val="28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仿宋_GB2312" w:hAnsi="宋体" w:eastAsia="仿宋_GB2312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Cs/>
          <w:sz w:val="28"/>
          <w:szCs w:val="28"/>
          <w:u w:val="single"/>
        </w:rPr>
        <w:t>主题词：</w:t>
      </w:r>
      <w:r>
        <w:rPr>
          <w:rFonts w:hint="eastAsia" w:ascii="仿宋_GB2312" w:eastAsia="仿宋_GB2312"/>
          <w:bCs/>
          <w:sz w:val="28"/>
          <w:szCs w:val="28"/>
          <w:u w:val="single"/>
          <w:lang w:val="en-US" w:eastAsia="zh-CN"/>
        </w:rPr>
        <w:t>2018-2019学年</w:t>
      </w:r>
      <w:r>
        <w:rPr>
          <w:rFonts w:hint="eastAsia" w:ascii="仿宋_GB2312" w:eastAsia="仿宋_GB2312"/>
          <w:bCs/>
          <w:sz w:val="28"/>
          <w:szCs w:val="28"/>
          <w:u w:val="single"/>
        </w:rPr>
        <w:t>学生干部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任职  通知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>共青团北方工业大学委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员会      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</w:rPr>
        <w:t>201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  <w:u w:val="single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E66FF"/>
    <w:rsid w:val="376E66FF"/>
    <w:rsid w:val="6D535020"/>
    <w:rsid w:val="7C51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2018-07-04T07:52:00Z</dcterms:created>
  <dc:creator>陈国秀</dc:creator>
  <cp:lastModifiedBy>陈国秀</cp:lastModifiedBy>
  <dcterms:modified xsi:type="dcterms:W3CDTF">2018-07-04T08:25:41Z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