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ascii="宋体" w:hAnsi="宋体"/>
          <w:b/>
          <w:sz w:val="32"/>
          <w:szCs w:val="32"/>
        </w:rPr>
        <w:drawing>
          <wp:inline distT="0" distB="0" distL="0" distR="0">
            <wp:extent cx="5642610" cy="806450"/>
            <wp:effectExtent l="0" t="0" r="1143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3855"/>
        </w:tabs>
        <w:jc w:val="center"/>
        <w:rPr>
          <w:rFonts w:hint="eastAsia" w:ascii="楷体_GB2312" w:hAnsi="宋体" w:eastAsia="楷体_GB2312"/>
          <w:sz w:val="28"/>
          <w:szCs w:val="32"/>
        </w:rPr>
      </w:pPr>
      <w:r>
        <w:rPr>
          <w:rFonts w:hint="eastAsia" w:ascii="楷体_GB2312" w:hAnsi="宋体" w:eastAsia="楷体_GB2312"/>
          <w:sz w:val="28"/>
          <w:szCs w:val="32"/>
        </w:rPr>
        <w:t>团通〔2018〕</w:t>
      </w:r>
      <w:r>
        <w:rPr>
          <w:rFonts w:hint="eastAsia" w:ascii="楷体_GB2312" w:hAnsi="宋体" w:eastAsia="楷体_GB2312"/>
          <w:sz w:val="28"/>
          <w:szCs w:val="32"/>
          <w:lang w:val="en-US" w:eastAsia="zh-CN"/>
        </w:rPr>
        <w:t>13</w:t>
      </w:r>
      <w:r>
        <w:rPr>
          <w:rFonts w:hint="eastAsia" w:ascii="楷体_GB2312" w:hAnsi="宋体" w:eastAsia="楷体_GB2312"/>
          <w:sz w:val="28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385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5" w:beforeLines="200" w:after="313" w:afterLine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楷体_GB2312" w:hAnsi="宋体" w:eastAsia="楷体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5318125" cy="635"/>
                <wp:effectExtent l="0" t="13970" r="635" b="15875"/>
                <wp:wrapNone/>
                <wp:docPr id="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2" o:spid="_x0000_s1026" o:spt="32" type="#_x0000_t32" style="position:absolute;left:0pt;margin-left:-0.9pt;margin-top:5.75pt;height:0.05pt;width:418.75pt;z-index:251660288;mso-width-relative:page;mso-height-relative:page;" filled="f" stroked="t" coordsize="21600,21600" o:gfxdata="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btokdUAAAAIAQAADwAAAAAAAAABACAAAAAiAAAAZHJzL2Rvd25y&#10;ZXYueG1sUEsBAhQAFAAAAAgAh07iQAQmVKXIAQAAngMAAA4AAAAAAAAAAQAgAAAAJAEAAGRycy9l&#10;Mm9Eb2MueG1sUEsFBgAAAAAGAAYAWQEAAF4FAAAAAA=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关于开展 2018 年秋季学期“相约晨光”活动的通知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“相约晨光”晨读晨练活动是我校思想政治教育和学风建设的重要载体之一，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是学习贯彻习近平新时代中国特色社会主义思想，落实全国和北京市高校思想政治工作会议精神的有效举措。为提高“相约晨光”活动质量，扩大活动品牌效应，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年秋季学期继续开展好“相约晨光”活动通知如下：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各学院团委要积极宣传、鼓励带动学生在新学期树立新风尚，倡导积极健康的生活方式，营造良好的学习氛围。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“相约晨光”晨读晨练活动从 9 月 10 日（周一）正式开始，以学院为单位组织开展，每个学院每周各安排 1 次晨读、1 次晨练，具体的晨读晨练时间和地点由各学院根据时间情况酌情安排。各学院的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在开学第二周内</w:t>
      </w:r>
      <w:r>
        <w:rPr>
          <w:rFonts w:hint="eastAsia" w:ascii="仿宋_GB2312" w:hAnsi="仿宋_GB2312" w:eastAsia="仿宋_GB2312" w:cs="仿宋_GB2312"/>
          <w:sz w:val="32"/>
          <w:szCs w:val="32"/>
        </w:rPr>
        <w:t>报校团委办公室备案（安排表报送至xtw@ncut.edu.cn）。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晨读晨练时间为每天早上 6:30-7:30，如遇以下情况，所有室外活动暂停：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（1）遇到下雨、下雪天气（以当天实时天气为准）；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（2）遇到较低温天气，当天最低气温在-5℃以下（以前一天晚中国天气网 http://www.weather.com.cn 天气预报为准）；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（3）遇到重度污染天气，实时 PM2.5 指数 200 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（以北京市环境保护监测中心网站实时数据为准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http://zx.bjmemc.com.cn/web/index.aspx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（4）遇到学校重大活动、放假调休等特殊情况。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1.组织工作。各学院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按要求组织学生参与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“相约晨光”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力争使活动覆盖到全体大一、大二学生，结合学校升旗仪式等常规活动，围绕学生需求，做好主题设计，使活动有体系、成规模，提升“相约晨光”活动吸引力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2.活动形式。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学校对</w:t>
      </w:r>
      <w:r>
        <w:rPr>
          <w:rFonts w:hint="eastAsia" w:ascii="仿宋_GB2312" w:hAnsi="仿宋_GB2312" w:eastAsia="仿宋_GB2312" w:cs="仿宋_GB2312"/>
          <w:sz w:val="32"/>
          <w:szCs w:val="32"/>
        </w:rPr>
        <w:t>晨读、晨练的内容不作统一要求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晨练，鼓励以慢跑、各种球类运动、体育竞赛、趣味活动等形式开展；晨读，鼓励以朗读、背诵、演讲、讨论、听力等方式进行。建议每个学院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有效利用学校资源，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适当举办“相约晨光”晨读、晨练特色竞赛活动，以提高同学们的参与热情和积极性。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宣传工作。校团委负责指导统筹全校“相约晨光”活动的宣传工作，充分利用团学宣传平台做好全方位的宣传，包括：校园平面媒体、户外媒体、报刊杂志、网络媒体、广播视频等。各学院团委注意在“相约晨光”活动过程中培育典型，挖掘生动的案例和人物故事， 提供线索并协助校团委开展相关的宣传推广工作。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核评价。各学院开展活动后需及时将活动照片上传至工作群，校团委将安排专人负责记录考核，并从活动数量与质量两方面综合考评，以此作为学院团委工作评价依据。学期末将组织“相约晨光”活动展示交流会，在校内推广学院的特色做法和先进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共青团北方工业大学委员会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2018年9月7日</w:t>
      </w:r>
    </w:p>
    <w:p/>
    <w:p/>
    <w:p/>
    <w:p/>
    <w:p/>
    <w:p/>
    <w:p/>
    <w:p/>
    <w:p/>
    <w:p/>
    <w:p/>
    <w:p/>
    <w:p/>
    <w:p/>
    <w:p/>
    <w:p/>
    <w:p>
      <w:pPr>
        <w:spacing w:line="360" w:lineRule="exact"/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黑体" w:hAnsi="黑体" w:eastAsia="黑体"/>
          <w:bCs/>
          <w:sz w:val="28"/>
          <w:szCs w:val="28"/>
          <w:u w:val="single"/>
        </w:rPr>
        <w:t>主题词：</w:t>
      </w:r>
      <w:r>
        <w:rPr>
          <w:rFonts w:hint="eastAsia" w:ascii="仿宋_GB2312" w:eastAsia="仿宋_GB2312"/>
          <w:bCs/>
          <w:sz w:val="28"/>
          <w:szCs w:val="28"/>
          <w:u w:val="single"/>
          <w:lang w:val="en-US" w:eastAsia="zh-CN"/>
        </w:rPr>
        <w:t>2018年秋季学期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Cs/>
          <w:sz w:val="28"/>
          <w:szCs w:val="28"/>
          <w:u w:val="single"/>
          <w:lang w:eastAsia="zh-CN"/>
        </w:rPr>
        <w:t>相约晨光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bCs/>
          <w:sz w:val="28"/>
          <w:szCs w:val="28"/>
          <w:u w:val="single"/>
          <w:lang w:eastAsia="zh-CN"/>
        </w:rPr>
        <w:t>活动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通知                                      </w:t>
      </w:r>
    </w:p>
    <w:p>
      <w:pPr>
        <w:spacing w:line="36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共青团北方工业大学委员会               </w:t>
      </w:r>
      <w:r>
        <w:rPr>
          <w:rFonts w:hint="eastAsia" w:ascii="仿宋_GB2312" w:eastAsia="仿宋_GB2312"/>
          <w:sz w:val="28"/>
          <w:szCs w:val="28"/>
          <w:u w:val="single"/>
        </w:rPr>
        <w:t>2018年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  <w:u w:val="single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74745"/>
    <w:rsid w:val="1C8959B2"/>
    <w:rsid w:val="38781155"/>
    <w:rsid w:val="4F174745"/>
    <w:rsid w:val="5AE84C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1050</Words>
  <Characters>1164</Characters>
  <Lines>0</Lines>
  <Paragraphs>0</Paragraphs>
  <TotalTime>1</TotalTime>
  <ScaleCrop>false</ScaleCrop>
  <LinksUpToDate>false</LinksUpToDate>
  <CharactersWithSpaces>1245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2018-09-07T06:18:00Z</dcterms:created>
  <dc:creator>陈国秀</dc:creator>
  <cp:lastModifiedBy>陈国秀</cp:lastModifiedBy>
  <dcterms:modified xsi:type="dcterms:W3CDTF">2018-09-17T00:35:46Z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